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49908" w14:textId="32E7E4D1" w:rsidR="00E1002B" w:rsidRPr="00A82B13" w:rsidRDefault="00986869" w:rsidP="00600F51">
      <w:pPr>
        <w:pStyle w:val="SeminarTitleNoLine"/>
      </w:pPr>
      <w:r>
        <w:t xml:space="preserve">Certified Corporate </w:t>
      </w:r>
      <w:r w:rsidR="00480D94">
        <w:t xml:space="preserve">Financial Planning and Analysis </w:t>
      </w:r>
      <w:r w:rsidR="00FF7D13">
        <w:t>Practitioner (</w:t>
      </w:r>
      <w:r w:rsidR="007F178F">
        <w:t>FPA</w:t>
      </w:r>
      <w:r w:rsidR="003773FA">
        <w:t>C</w:t>
      </w:r>
      <w:r w:rsidR="00FF7D13">
        <w:t>)</w:t>
      </w:r>
      <w:r w:rsidR="007F178F">
        <w:t xml:space="preserve"> Exam Preparation Course</w:t>
      </w:r>
    </w:p>
    <w:p w14:paraId="26CFB288" w14:textId="77777777" w:rsidR="00E1002B" w:rsidRPr="00A82B13" w:rsidRDefault="00E1002B" w:rsidP="00A82B13">
      <w:pPr>
        <w:pStyle w:val="SeminarSubtitleCF"/>
      </w:pPr>
      <w:r w:rsidRPr="00A82B13">
        <w:t>course length</w:t>
      </w:r>
    </w:p>
    <w:p w14:paraId="7F623658" w14:textId="590A8142" w:rsidR="00E1002B" w:rsidRDefault="00B81569" w:rsidP="006F6F06">
      <w:pPr>
        <w:pStyle w:val="SeminarBody"/>
      </w:pPr>
      <w:r>
        <w:t>Thirteen</w:t>
      </w:r>
      <w:r w:rsidR="00E1002B">
        <w:t xml:space="preserve"> 2-Hour Sessions </w:t>
      </w:r>
      <w:r w:rsidR="007F178F">
        <w:t>(</w:t>
      </w:r>
      <w:r>
        <w:t>13</w:t>
      </w:r>
      <w:r w:rsidR="007F178F">
        <w:t xml:space="preserve"> Week Agenda)</w:t>
      </w:r>
    </w:p>
    <w:p w14:paraId="75CBC9BF" w14:textId="77777777" w:rsidR="00E1002B" w:rsidRDefault="00E1002B" w:rsidP="00A82B13">
      <w:pPr>
        <w:pStyle w:val="SeminarSubtitleCF"/>
      </w:pPr>
      <w:r>
        <w:t>Description</w:t>
      </w:r>
    </w:p>
    <w:p w14:paraId="41DF2706" w14:textId="1C4FDCD2" w:rsidR="00E2595F" w:rsidRDefault="007F178F" w:rsidP="00140318">
      <w:pPr>
        <w:pStyle w:val="SeminarBody"/>
        <w:jc w:val="both"/>
      </w:pPr>
      <w:r w:rsidRPr="007F178F">
        <w:t xml:space="preserve">The Certified Corporate </w:t>
      </w:r>
      <w:r w:rsidR="00363D1F">
        <w:t>Financial Planning and Analysis Practitioner (</w:t>
      </w:r>
      <w:r w:rsidRPr="007F178F">
        <w:t>FPA</w:t>
      </w:r>
      <w:r w:rsidR="003773FA">
        <w:t>C</w:t>
      </w:r>
      <w:r w:rsidR="00363D1F">
        <w:t>)</w:t>
      </w:r>
      <w:r w:rsidRPr="007F178F">
        <w:t xml:space="preserve"> </w:t>
      </w:r>
      <w:r w:rsidR="00353413">
        <w:t>Exam Preparation</w:t>
      </w:r>
      <w:r w:rsidRPr="007F178F">
        <w:t xml:space="preserve"> Course covers the five knowledge domains that are tested on the FPA</w:t>
      </w:r>
      <w:r w:rsidR="003773FA">
        <w:t>C</w:t>
      </w:r>
      <w:r w:rsidRPr="007F178F">
        <w:t xml:space="preserve"> Exam</w:t>
      </w:r>
      <w:r w:rsidR="00353413">
        <w:t xml:space="preserve"> series</w:t>
      </w:r>
      <w:r w:rsidRPr="007F178F">
        <w:t>.</w:t>
      </w:r>
      <w:r w:rsidR="0022621F">
        <w:t xml:space="preserve"> </w:t>
      </w:r>
      <w:r w:rsidR="003E6F1D" w:rsidRPr="0022621F">
        <w:t>This course will focus on FPA</w:t>
      </w:r>
      <w:r w:rsidR="003773FA">
        <w:t>C</w:t>
      </w:r>
      <w:r w:rsidR="003E6F1D" w:rsidRPr="0022621F">
        <w:t xml:space="preserve"> exam preparation and  test-taking tips that will help students succeed on the exam series as well as within an FP&amp;A career. This fast-moving program is intended for those individuals who are supplementing their own studies of the </w:t>
      </w:r>
      <w:r w:rsidR="0022621F" w:rsidRPr="0022621F">
        <w:t>FPA</w:t>
      </w:r>
      <w:r w:rsidR="003D2D29">
        <w:t>C</w:t>
      </w:r>
      <w:r w:rsidR="003E6F1D" w:rsidRPr="0022621F">
        <w:t xml:space="preserve"> Exam Prep Platform (EPP) with an instructor led course.  </w:t>
      </w:r>
    </w:p>
    <w:p w14:paraId="2E601BBE" w14:textId="77777777" w:rsidR="00E1002B" w:rsidRDefault="00E1002B" w:rsidP="00A82B13">
      <w:pPr>
        <w:pStyle w:val="SeminarSubtitleCF"/>
      </w:pPr>
      <w:r>
        <w:t>Learning Objectives</w:t>
      </w:r>
    </w:p>
    <w:p w14:paraId="5EB31125" w14:textId="1D945FC4" w:rsidR="007F178F" w:rsidRDefault="007F178F" w:rsidP="007F178F">
      <w:pPr>
        <w:pStyle w:val="SeminarBodyBulletedList"/>
        <w:numPr>
          <w:ilvl w:val="0"/>
          <w:numId w:val="0"/>
        </w:numPr>
      </w:pPr>
      <w:r w:rsidRPr="007F178F">
        <w:t>Participants who successfully complete this course can confidently assume FP&amp;A responsibilities in their</w:t>
      </w:r>
      <w:r>
        <w:t xml:space="preserve"> </w:t>
      </w:r>
      <w:r w:rsidRPr="007F178F">
        <w:t>organization and will learn how to:</w:t>
      </w:r>
    </w:p>
    <w:p w14:paraId="417146EA" w14:textId="0D1E4E6B" w:rsidR="007F178F" w:rsidRDefault="007F178F" w:rsidP="00B05B47">
      <w:pPr>
        <w:pStyle w:val="SeminarBodyBulletedList"/>
      </w:pPr>
      <w:r w:rsidRPr="007F178F">
        <w:t>Gather qualitative and quantitative information on factors affecting the financial performance of the organization</w:t>
      </w:r>
    </w:p>
    <w:p w14:paraId="56DDB842" w14:textId="615285CF" w:rsidR="007F178F" w:rsidRDefault="007F178F" w:rsidP="00B05B47">
      <w:pPr>
        <w:pStyle w:val="SeminarBodyBulletedList"/>
      </w:pPr>
      <w:r w:rsidRPr="007F178F">
        <w:t>Communicate and coordinate work with others in a wide range of positions internal and external to the organization</w:t>
      </w:r>
    </w:p>
    <w:p w14:paraId="35E43700" w14:textId="497623ED" w:rsidR="007F178F" w:rsidRDefault="007F178F" w:rsidP="00B05B47">
      <w:pPr>
        <w:pStyle w:val="SeminarBodyBulletedList"/>
      </w:pPr>
      <w:r w:rsidRPr="007F178F">
        <w:t>Analyze data and relevant facts, consolidate, and convey insight to support decision makers and other stakeholders</w:t>
      </w:r>
    </w:p>
    <w:p w14:paraId="7D63D23A" w14:textId="7985023D" w:rsidR="007F178F" w:rsidRDefault="007F178F" w:rsidP="006F6F06">
      <w:pPr>
        <w:pStyle w:val="SeminarBodyBulletedList"/>
      </w:pPr>
      <w:r w:rsidRPr="007F178F">
        <w:t>Assess and adapt their processes to changes in the business environment</w:t>
      </w:r>
    </w:p>
    <w:p w14:paraId="7EB3D212" w14:textId="0274BCC7" w:rsidR="007F178F" w:rsidRDefault="007F178F" w:rsidP="006F6F06">
      <w:pPr>
        <w:pStyle w:val="SeminarBodyBulletedList"/>
      </w:pPr>
      <w:r w:rsidRPr="007F178F">
        <w:t xml:space="preserve">Build financial projections and </w:t>
      </w:r>
      <w:r w:rsidR="007505A8">
        <w:t>models</w:t>
      </w:r>
      <w:r w:rsidRPr="007F178F">
        <w:t xml:space="preserve"> to provide actionable intelligence for decision makers within the organization</w:t>
      </w:r>
    </w:p>
    <w:p w14:paraId="1CBE4B26" w14:textId="76A4DBF8" w:rsidR="007F178F" w:rsidRDefault="007F178F" w:rsidP="006F6F06">
      <w:pPr>
        <w:pStyle w:val="SeminarBodyBulletedList"/>
      </w:pPr>
      <w:r w:rsidRPr="007F178F">
        <w:t>Use technology and software to perform key financial planning and analysis functions</w:t>
      </w:r>
    </w:p>
    <w:p w14:paraId="3334FFEA" w14:textId="77777777" w:rsidR="008838E3" w:rsidRDefault="007F178F" w:rsidP="008838E3">
      <w:pPr>
        <w:pStyle w:val="SeminarBodyBulletedList"/>
      </w:pPr>
      <w:r w:rsidRPr="007F178F">
        <w:t>Understand the entire decision support process</w:t>
      </w:r>
    </w:p>
    <w:p w14:paraId="138D7154" w14:textId="6924D211" w:rsidR="007F178F" w:rsidRDefault="008838E3" w:rsidP="008838E3">
      <w:pPr>
        <w:pStyle w:val="SeminarBodyBulletedList"/>
      </w:pPr>
      <w:r w:rsidRPr="007F178F">
        <w:t>Understand and abide by professional conduct standards</w:t>
      </w:r>
    </w:p>
    <w:p w14:paraId="32BB6074" w14:textId="1A0B2E66" w:rsidR="00D13BEF" w:rsidRDefault="00D13BEF" w:rsidP="00A82B13">
      <w:pPr>
        <w:pStyle w:val="SeminarSubtitleCF"/>
      </w:pPr>
    </w:p>
    <w:p w14:paraId="39FFAEB6" w14:textId="77777777" w:rsidR="00D13BEF" w:rsidRDefault="00D13BEF" w:rsidP="00A82B13">
      <w:pPr>
        <w:pStyle w:val="SeminarSubtitleCF"/>
      </w:pPr>
    </w:p>
    <w:p w14:paraId="3DFF5192" w14:textId="6AB4180A" w:rsidR="00D13BEF" w:rsidRDefault="00D13BEF" w:rsidP="00A82B13">
      <w:pPr>
        <w:pStyle w:val="SeminarSubtitleCF"/>
      </w:pPr>
      <w:r>
        <w:lastRenderedPageBreak/>
        <w:t>Course Agenda</w:t>
      </w:r>
    </w:p>
    <w:p w14:paraId="5824582D" w14:textId="0986941C" w:rsidR="00E1002B" w:rsidRDefault="007F178F" w:rsidP="00A82B13">
      <w:pPr>
        <w:pStyle w:val="SeminarSubtitleCF"/>
      </w:pPr>
      <w:r>
        <w:t>FPA</w:t>
      </w:r>
      <w:r w:rsidR="003D2D29">
        <w:t>C</w:t>
      </w:r>
      <w:r>
        <w:t xml:space="preserve"> Part </w:t>
      </w:r>
      <w:r w:rsidR="00DA040F">
        <w:t>I</w:t>
      </w:r>
    </w:p>
    <w:p w14:paraId="22463A80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0557AD0A" w14:textId="52870E8E" w:rsidR="00E1002B" w:rsidRDefault="007F178F" w:rsidP="00834D65">
      <w:pPr>
        <w:pStyle w:val="SeminarBody"/>
        <w:spacing w:after="0"/>
      </w:pPr>
      <w:r>
        <w:t>Session 1</w:t>
      </w:r>
      <w:r w:rsidR="007B4DE4">
        <w:tab/>
        <w:t>Course Introduction</w:t>
      </w:r>
    </w:p>
    <w:p w14:paraId="6E21B0FD" w14:textId="77777777" w:rsidR="007B4DE4" w:rsidRDefault="007B4DE4" w:rsidP="00834D65">
      <w:pPr>
        <w:pStyle w:val="SeminarBody"/>
        <w:spacing w:after="0"/>
      </w:pPr>
      <w:r>
        <w:tab/>
      </w:r>
      <w:r>
        <w:tab/>
        <w:t>Chapter 1: Finance Principles and Processes</w:t>
      </w:r>
    </w:p>
    <w:p w14:paraId="1D8FD9E4" w14:textId="4ED5D074" w:rsidR="007B4DE4" w:rsidRDefault="007B4DE4" w:rsidP="00D13BEF">
      <w:pPr>
        <w:pStyle w:val="SeminarBody"/>
        <w:spacing w:after="0"/>
        <w:ind w:left="720" w:firstLine="720"/>
      </w:pPr>
      <w:r>
        <w:t>Chapter 2: Strategy</w:t>
      </w:r>
    </w:p>
    <w:p w14:paraId="3228D535" w14:textId="3837266B" w:rsidR="007B4DE4" w:rsidRDefault="007B4DE4" w:rsidP="00834D65">
      <w:pPr>
        <w:pStyle w:val="SeminarBody"/>
        <w:spacing w:after="0"/>
      </w:pPr>
    </w:p>
    <w:p w14:paraId="74057889" w14:textId="77777777" w:rsidR="007B4DE4" w:rsidRDefault="007F178F" w:rsidP="00834D65">
      <w:pPr>
        <w:pStyle w:val="SeminarBody"/>
        <w:spacing w:after="0"/>
      </w:pPr>
      <w:r>
        <w:t>Session 2</w:t>
      </w:r>
      <w:r w:rsidR="007B4DE4">
        <w:tab/>
        <w:t>Chapter 3: Financial Accounting and Reporting</w:t>
      </w:r>
    </w:p>
    <w:p w14:paraId="10EE169C" w14:textId="77777777" w:rsidR="007B4DE4" w:rsidRDefault="007B4DE4" w:rsidP="00834D65">
      <w:pPr>
        <w:pStyle w:val="SeminarBody"/>
        <w:spacing w:after="0"/>
        <w:ind w:left="720" w:firstLine="720"/>
      </w:pPr>
      <w:r>
        <w:t>Chapter 4: Ratio Analysis</w:t>
      </w:r>
    </w:p>
    <w:p w14:paraId="66C561A3" w14:textId="77777777" w:rsidR="00E80EC7" w:rsidRPr="00B81569" w:rsidRDefault="00E80EC7" w:rsidP="00834D65">
      <w:pPr>
        <w:pStyle w:val="SeminarBody"/>
        <w:spacing w:after="0"/>
        <w:ind w:left="720" w:firstLine="720"/>
        <w:rPr>
          <w:sz w:val="12"/>
          <w:szCs w:val="12"/>
        </w:rPr>
      </w:pPr>
    </w:p>
    <w:p w14:paraId="4AAD5BF6" w14:textId="77777777" w:rsidR="00B1388E" w:rsidRDefault="007F178F" w:rsidP="00834D65">
      <w:pPr>
        <w:pStyle w:val="SeminarBody"/>
        <w:spacing w:after="0"/>
      </w:pPr>
      <w:r>
        <w:t>Session 3</w:t>
      </w:r>
      <w:r w:rsidR="007B4DE4">
        <w:tab/>
      </w:r>
      <w:r w:rsidR="00B1388E">
        <w:t>Chapter 5: Managerial and Cost Accounting</w:t>
      </w:r>
    </w:p>
    <w:p w14:paraId="50223A49" w14:textId="77ADD749" w:rsidR="007B4DE4" w:rsidRDefault="007B4DE4" w:rsidP="00834D65">
      <w:pPr>
        <w:pStyle w:val="SeminarBody"/>
        <w:spacing w:after="0"/>
        <w:ind w:left="720" w:firstLine="720"/>
      </w:pPr>
      <w:r>
        <w:t>Chapter 6: Macroenvironment</w:t>
      </w:r>
    </w:p>
    <w:p w14:paraId="2B327477" w14:textId="77777777" w:rsidR="00CF7C9B" w:rsidRPr="00B81569" w:rsidRDefault="00CF7C9B" w:rsidP="00834D65">
      <w:pPr>
        <w:pStyle w:val="SeminarBody"/>
        <w:spacing w:after="0"/>
        <w:rPr>
          <w:sz w:val="12"/>
          <w:szCs w:val="12"/>
        </w:rPr>
      </w:pPr>
    </w:p>
    <w:p w14:paraId="599BAE7F" w14:textId="2F84D17E" w:rsidR="00CF7C9B" w:rsidRDefault="00B1388E" w:rsidP="00834D65">
      <w:pPr>
        <w:pStyle w:val="SeminarBody"/>
        <w:spacing w:after="0"/>
      </w:pPr>
      <w:r>
        <w:t>Session 4</w:t>
      </w:r>
      <w:r w:rsidR="00CF7C9B" w:rsidRPr="00CF7C9B">
        <w:t xml:space="preserve"> </w:t>
      </w:r>
      <w:r w:rsidR="00CF7C9B">
        <w:tab/>
        <w:t>Chapter 7: Microeconomics</w:t>
      </w:r>
    </w:p>
    <w:p w14:paraId="6B62957C" w14:textId="77777777" w:rsidR="00E80EC7" w:rsidRDefault="00E80EC7" w:rsidP="00834D65">
      <w:pPr>
        <w:pStyle w:val="SeminarBody"/>
        <w:spacing w:after="0"/>
        <w:ind w:left="720" w:firstLine="720"/>
      </w:pPr>
      <w:r>
        <w:t>Chapter 12: Industry</w:t>
      </w:r>
    </w:p>
    <w:p w14:paraId="50A1A7A7" w14:textId="71FEF4FC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667527B8" w14:textId="170BB945" w:rsidR="007B4DE4" w:rsidRDefault="007F178F" w:rsidP="00834D65">
      <w:pPr>
        <w:pStyle w:val="SeminarBody"/>
        <w:spacing w:after="0"/>
      </w:pPr>
      <w:r>
        <w:t xml:space="preserve">Session </w:t>
      </w:r>
      <w:r w:rsidR="00CF7C9B">
        <w:t>5</w:t>
      </w:r>
      <w:r w:rsidR="007B4DE4">
        <w:tab/>
        <w:t>Chapter 8: Using Worksheets and Worksheet Functions</w:t>
      </w:r>
    </w:p>
    <w:p w14:paraId="3781BE7F" w14:textId="77777777" w:rsidR="007B4DE4" w:rsidRDefault="007B4DE4" w:rsidP="00834D65">
      <w:pPr>
        <w:pStyle w:val="SeminarBody"/>
        <w:spacing w:after="0"/>
        <w:ind w:left="720" w:firstLine="720"/>
      </w:pPr>
      <w:r>
        <w:t>Chapter 9: Working with Data</w:t>
      </w:r>
    </w:p>
    <w:p w14:paraId="08BB248C" w14:textId="0775E342" w:rsidR="007F178F" w:rsidRDefault="007F178F" w:rsidP="00834D65">
      <w:pPr>
        <w:pStyle w:val="SeminarBody"/>
        <w:spacing w:after="0"/>
      </w:pPr>
    </w:p>
    <w:p w14:paraId="22EAF2E8" w14:textId="278B893A" w:rsidR="007B4DE4" w:rsidRDefault="007F178F" w:rsidP="00834D65">
      <w:pPr>
        <w:pStyle w:val="SeminarBody"/>
        <w:spacing w:after="0"/>
      </w:pPr>
      <w:r>
        <w:t xml:space="preserve">Session </w:t>
      </w:r>
      <w:r w:rsidR="00CF7C9B">
        <w:t>6</w:t>
      </w:r>
      <w:r w:rsidR="007B4DE4">
        <w:tab/>
        <w:t>Chapter 10: Information and FP&amp;A</w:t>
      </w:r>
    </w:p>
    <w:p w14:paraId="20F2A9C1" w14:textId="77777777" w:rsidR="002577BB" w:rsidRDefault="002577BB" w:rsidP="00834D65">
      <w:pPr>
        <w:pStyle w:val="SeminarBody"/>
        <w:spacing w:after="0"/>
      </w:pPr>
      <w:r>
        <w:tab/>
      </w:r>
      <w:r>
        <w:tab/>
        <w:t>Chapter 11: Organization</w:t>
      </w:r>
    </w:p>
    <w:p w14:paraId="7747BDB6" w14:textId="77777777" w:rsidR="007B4DE4" w:rsidRDefault="007B4DE4" w:rsidP="00834D65">
      <w:pPr>
        <w:pStyle w:val="SeminarBody"/>
        <w:spacing w:after="0"/>
        <w:ind w:left="720" w:firstLine="720"/>
      </w:pPr>
      <w:r>
        <w:t>Chapter 13: Managing FP&amp;A Projects</w:t>
      </w:r>
    </w:p>
    <w:p w14:paraId="1B1C5D84" w14:textId="3506ED89" w:rsidR="00353296" w:rsidRDefault="00353296" w:rsidP="00834D65">
      <w:pPr>
        <w:pStyle w:val="SeminarSubtitleCF"/>
        <w:spacing w:after="0"/>
      </w:pPr>
      <w:r>
        <w:t>FPA</w:t>
      </w:r>
      <w:r w:rsidR="003D2D29">
        <w:t>C</w:t>
      </w:r>
      <w:r>
        <w:t xml:space="preserve"> Part </w:t>
      </w:r>
      <w:r w:rsidR="00DA040F">
        <w:t>II</w:t>
      </w:r>
    </w:p>
    <w:p w14:paraId="2FC635ED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16733ACB" w14:textId="41493014" w:rsidR="00DF4297" w:rsidRDefault="007F178F" w:rsidP="00834D65">
      <w:pPr>
        <w:pStyle w:val="SeminarBody"/>
        <w:spacing w:after="0"/>
      </w:pPr>
      <w:r>
        <w:t>Session 7</w:t>
      </w:r>
      <w:r w:rsidR="00DF4297">
        <w:tab/>
        <w:t>Chapter 1: Sales Volume and Revenue Projections</w:t>
      </w:r>
    </w:p>
    <w:p w14:paraId="5DA3363E" w14:textId="77777777" w:rsidR="00DF4297" w:rsidRDefault="00DF4297" w:rsidP="00834D65">
      <w:pPr>
        <w:pStyle w:val="SeminarBody"/>
        <w:spacing w:after="0"/>
        <w:ind w:left="720" w:firstLine="720"/>
      </w:pPr>
      <w:r>
        <w:t>Chapter 2: Financial Statement Projections</w:t>
      </w:r>
    </w:p>
    <w:p w14:paraId="00BE9B0E" w14:textId="5964C0B6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52765837" w14:textId="77777777" w:rsidR="00CE356F" w:rsidRDefault="007F178F" w:rsidP="00834D65">
      <w:pPr>
        <w:pStyle w:val="SeminarBody"/>
        <w:spacing w:after="0"/>
      </w:pPr>
      <w:r>
        <w:t>Session 8</w:t>
      </w:r>
      <w:r w:rsidR="00CE356F">
        <w:tab/>
        <w:t>Chapter 3: Valuing Projects, Customers, Deals and Products</w:t>
      </w:r>
    </w:p>
    <w:p w14:paraId="212322B4" w14:textId="77777777" w:rsidR="00CE356F" w:rsidRDefault="00CE356F" w:rsidP="00834D65">
      <w:pPr>
        <w:pStyle w:val="SeminarBody"/>
        <w:spacing w:after="0"/>
        <w:ind w:left="720" w:firstLine="720"/>
      </w:pPr>
      <w:r>
        <w:t>Chapter 4: Risk Analysis</w:t>
      </w:r>
    </w:p>
    <w:p w14:paraId="486D9E18" w14:textId="5BF71C5F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4F5C1BA9" w14:textId="77777777" w:rsidR="00681513" w:rsidRDefault="007F178F" w:rsidP="00834D65">
      <w:pPr>
        <w:pStyle w:val="SeminarBody"/>
        <w:spacing w:after="0"/>
      </w:pPr>
      <w:r>
        <w:t>Session 9</w:t>
      </w:r>
      <w:r w:rsidR="00681513">
        <w:tab/>
        <w:t>Chapter 5: Analyzing Information and Giving Feedback</w:t>
      </w:r>
    </w:p>
    <w:p w14:paraId="1B9E0E98" w14:textId="77777777" w:rsidR="00681513" w:rsidRDefault="00681513" w:rsidP="00834D65">
      <w:pPr>
        <w:pStyle w:val="SeminarBody"/>
        <w:spacing w:after="0"/>
        <w:ind w:left="720" w:firstLine="720"/>
      </w:pPr>
      <w:r>
        <w:t>Chapter 6: Specifying Outputs and Getting Inputs</w:t>
      </w:r>
    </w:p>
    <w:p w14:paraId="2DF790B0" w14:textId="19A29BC9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F3E59E3" w14:textId="77777777" w:rsidR="00DD612F" w:rsidRDefault="007F178F" w:rsidP="00834D65">
      <w:pPr>
        <w:pStyle w:val="SeminarBody"/>
        <w:spacing w:after="0"/>
      </w:pPr>
      <w:r>
        <w:t>Session 10</w:t>
      </w:r>
      <w:r w:rsidR="00DD612F">
        <w:tab/>
        <w:t>Chapter 7: Improving the Quality of Information</w:t>
      </w:r>
    </w:p>
    <w:p w14:paraId="160B564C" w14:textId="77777777" w:rsidR="00DD612F" w:rsidRDefault="00DD612F" w:rsidP="00834D65">
      <w:pPr>
        <w:pStyle w:val="SeminarBody"/>
        <w:spacing w:after="0"/>
        <w:ind w:left="720" w:firstLine="720"/>
      </w:pPr>
      <w:r>
        <w:t>Chapter 8: Refining Data, Risks and Opportunities, and Plans</w:t>
      </w:r>
    </w:p>
    <w:p w14:paraId="3BFBBDC2" w14:textId="4BFA6CC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5826856" w14:textId="78A12A41" w:rsidR="00713310" w:rsidRDefault="007F178F" w:rsidP="00834D65">
      <w:pPr>
        <w:pStyle w:val="SeminarBody"/>
        <w:spacing w:after="0"/>
      </w:pPr>
      <w:r>
        <w:t>Session 11</w:t>
      </w:r>
      <w:r w:rsidR="00713310" w:rsidRPr="00713310">
        <w:t xml:space="preserve"> </w:t>
      </w:r>
      <w:r w:rsidR="00713310">
        <w:tab/>
        <w:t>Chapter 9: Building and Refining Models</w:t>
      </w:r>
    </w:p>
    <w:p w14:paraId="26E99C29" w14:textId="77777777" w:rsidR="00713310" w:rsidRDefault="00713310" w:rsidP="00834D65">
      <w:pPr>
        <w:pStyle w:val="SeminarBody"/>
        <w:spacing w:after="0"/>
        <w:ind w:left="720" w:firstLine="720"/>
      </w:pPr>
      <w:r>
        <w:t>Chapter 10: Using Models and Sensitivities/Scenarios</w:t>
      </w:r>
    </w:p>
    <w:p w14:paraId="6BBC2D6C" w14:textId="6B18A08A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0A258A3F" w14:textId="630216E6" w:rsidR="00B00D51" w:rsidRDefault="007F178F" w:rsidP="00834D65">
      <w:pPr>
        <w:pStyle w:val="SeminarBody"/>
        <w:spacing w:after="0"/>
      </w:pPr>
      <w:r>
        <w:lastRenderedPageBreak/>
        <w:t>Session 12</w:t>
      </w:r>
      <w:r w:rsidR="00B00D51" w:rsidRPr="00B00D51">
        <w:t xml:space="preserve"> </w:t>
      </w:r>
      <w:r w:rsidR="00B00D51">
        <w:tab/>
        <w:t>Chapter 11: Making Conclusions and Recommendations</w:t>
      </w:r>
    </w:p>
    <w:p w14:paraId="5D355379" w14:textId="77777777" w:rsidR="00B00D51" w:rsidRDefault="00B00D51" w:rsidP="00834D65">
      <w:pPr>
        <w:pStyle w:val="SeminarBody"/>
        <w:spacing w:after="0"/>
        <w:ind w:left="720" w:firstLine="720"/>
      </w:pPr>
      <w:r>
        <w:t>Chapter 12: Effective Communication</w:t>
      </w:r>
    </w:p>
    <w:p w14:paraId="23A53627" w14:textId="61D038D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567BE7A4" w14:textId="7608B152" w:rsidR="007F178F" w:rsidRDefault="007F178F" w:rsidP="00834D65">
      <w:pPr>
        <w:pStyle w:val="SeminarBody"/>
        <w:spacing w:after="0"/>
      </w:pPr>
      <w:r>
        <w:t>Session 13</w:t>
      </w:r>
      <w:r w:rsidR="00A27ECE">
        <w:tab/>
        <w:t>Exam Structure</w:t>
      </w:r>
    </w:p>
    <w:p w14:paraId="46877FEA" w14:textId="5C2D127C" w:rsidR="00A27ECE" w:rsidRDefault="00A27ECE" w:rsidP="00834D65">
      <w:pPr>
        <w:pStyle w:val="SeminarBody"/>
        <w:spacing w:after="0"/>
      </w:pPr>
      <w:r>
        <w:tab/>
      </w:r>
      <w:r>
        <w:tab/>
      </w:r>
      <w:r w:rsidR="003F5F02">
        <w:t xml:space="preserve">General </w:t>
      </w:r>
      <w:r>
        <w:t>Question and Answer</w:t>
      </w:r>
    </w:p>
    <w:p w14:paraId="623FCA83" w14:textId="77777777" w:rsidR="00CD731D" w:rsidRDefault="00CD731D" w:rsidP="006F6F06">
      <w:pPr>
        <w:pStyle w:val="SeminarBody"/>
      </w:pPr>
    </w:p>
    <w:sectPr w:rsidR="00CD731D" w:rsidSect="00BF16E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800" w:bottom="1800" w:left="1440" w:header="720" w:footer="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62F63" w14:textId="77777777" w:rsidR="00C7569D" w:rsidRDefault="00C7569D" w:rsidP="00EE3CBF">
      <w:r>
        <w:separator/>
      </w:r>
    </w:p>
  </w:endnote>
  <w:endnote w:type="continuationSeparator" w:id="0">
    <w:p w14:paraId="33AC2EB4" w14:textId="77777777" w:rsidR="00C7569D" w:rsidRDefault="00C7569D" w:rsidP="00EE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-Light">
    <w:altName w:val="Lexia Light"/>
    <w:charset w:val="4D"/>
    <w:family w:val="roman"/>
    <w:pitch w:val="variable"/>
    <w:sig w:usb0="A00000AF" w:usb1="5000205B" w:usb2="00000000" w:usb3="00000000" w:csb0="0000009B" w:csb1="00000000"/>
  </w:font>
  <w:font w:name="Gotham-Bold">
    <w:altName w:val="Gotham Bold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-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AAAD" w14:textId="548BAD79" w:rsidR="00600F51" w:rsidRDefault="00BF16EE" w:rsidP="00BF16EE">
    <w:pPr>
      <w:pStyle w:val="Footer"/>
      <w:ind w:hanging="1440"/>
    </w:pPr>
    <w:r>
      <w:rPr>
        <w:noProof/>
      </w:rPr>
      <w:drawing>
        <wp:inline distT="0" distB="0" distL="0" distR="0" wp14:anchorId="0D8AD300" wp14:editId="4AAA0BB7">
          <wp:extent cx="7730332" cy="6385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046195" cy="664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BC432" w14:textId="2522D733" w:rsidR="00600F51" w:rsidRDefault="00600F51" w:rsidP="00BF16EE">
    <w:pPr>
      <w:pStyle w:val="Footer"/>
      <w:ind w:hanging="1440"/>
    </w:pPr>
    <w:r>
      <w:rPr>
        <w:noProof/>
      </w:rPr>
      <w:drawing>
        <wp:inline distT="0" distB="0" distL="0" distR="0" wp14:anchorId="44A67447" wp14:editId="692D786A">
          <wp:extent cx="8079109" cy="667910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541786" cy="70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E491F" w14:textId="77777777" w:rsidR="00C7569D" w:rsidRDefault="00C7569D" w:rsidP="00EE3CBF">
      <w:r>
        <w:separator/>
      </w:r>
    </w:p>
  </w:footnote>
  <w:footnote w:type="continuationSeparator" w:id="0">
    <w:p w14:paraId="3BF708CE" w14:textId="77777777" w:rsidR="00C7569D" w:rsidRDefault="00C7569D" w:rsidP="00EE3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E04A9" w14:textId="1A277BB7" w:rsidR="00600F51" w:rsidRDefault="00600F51" w:rsidP="00EE3CBF">
    <w:pPr>
      <w:pStyle w:val="Header"/>
      <w:tabs>
        <w:tab w:val="clear" w:pos="8640"/>
        <w:tab w:val="right" w:pos="9360"/>
      </w:tabs>
      <w:ind w:left="-720" w:right="-720"/>
    </w:pPr>
    <w:r>
      <w:rPr>
        <w:noProof/>
      </w:rPr>
      <w:drawing>
        <wp:inline distT="0" distB="0" distL="0" distR="0" wp14:anchorId="1711BBF5" wp14:editId="709F6CF6">
          <wp:extent cx="7020923" cy="939165"/>
          <wp:effectExtent l="0" t="0" r="254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/>
                  <a:srcRect t="4026" b="85638"/>
                  <a:stretch/>
                </pic:blipFill>
                <pic:spPr bwMode="auto">
                  <a:xfrm>
                    <a:off x="0" y="0"/>
                    <a:ext cx="7097038" cy="949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160B" w14:textId="7C2987BC" w:rsidR="00600F51" w:rsidRDefault="00600F51" w:rsidP="00A57606">
    <w:pPr>
      <w:pStyle w:val="Header"/>
      <w:ind w:left="-720"/>
    </w:pPr>
    <w:r>
      <w:rPr>
        <w:noProof/>
      </w:rPr>
      <w:drawing>
        <wp:inline distT="0" distB="0" distL="0" distR="0" wp14:anchorId="6049321A" wp14:editId="7E586CCE">
          <wp:extent cx="6780853" cy="1827862"/>
          <wp:effectExtent l="0" t="0" r="127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l="6509" t="4498" r="6242" b="77328"/>
                  <a:stretch/>
                </pic:blipFill>
                <pic:spPr bwMode="auto">
                  <a:xfrm>
                    <a:off x="0" y="0"/>
                    <a:ext cx="6820250" cy="1838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C350B"/>
    <w:multiLevelType w:val="hybridMultilevel"/>
    <w:tmpl w:val="9AE839C6"/>
    <w:lvl w:ilvl="0" w:tplc="17F22624">
      <w:start w:val="1"/>
      <w:numFmt w:val="decimal"/>
      <w:pStyle w:val="SeminarBody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73B44"/>
    <w:multiLevelType w:val="hybridMultilevel"/>
    <w:tmpl w:val="6184A04A"/>
    <w:lvl w:ilvl="0" w:tplc="5B02CA52">
      <w:start w:val="1"/>
      <w:numFmt w:val="bullet"/>
      <w:pStyle w:val="SeminarBodyTab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137203"/>
    <w:multiLevelType w:val="hybridMultilevel"/>
    <w:tmpl w:val="772C3C26"/>
    <w:lvl w:ilvl="0" w:tplc="B622B0DA">
      <w:start w:val="1"/>
      <w:numFmt w:val="bullet"/>
      <w:pStyle w:val="SeminarBody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D82"/>
    <w:multiLevelType w:val="multilevel"/>
    <w:tmpl w:val="DDF805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01169F"/>
    <w:multiLevelType w:val="multilevel"/>
    <w:tmpl w:val="51AE0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20D74"/>
    <w:multiLevelType w:val="hybridMultilevel"/>
    <w:tmpl w:val="A19E9D14"/>
    <w:lvl w:ilvl="0" w:tplc="AAD66414">
      <w:start w:val="1"/>
      <w:numFmt w:val="bullet"/>
      <w:pStyle w:val="SeminarBodyTa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BF"/>
    <w:rsid w:val="00010105"/>
    <w:rsid w:val="000246D8"/>
    <w:rsid w:val="00041223"/>
    <w:rsid w:val="000A76C8"/>
    <w:rsid w:val="00140318"/>
    <w:rsid w:val="001663DE"/>
    <w:rsid w:val="001804C5"/>
    <w:rsid w:val="0019797E"/>
    <w:rsid w:val="001E737E"/>
    <w:rsid w:val="0022621F"/>
    <w:rsid w:val="00234BA3"/>
    <w:rsid w:val="002577BB"/>
    <w:rsid w:val="002836E1"/>
    <w:rsid w:val="00353296"/>
    <w:rsid w:val="00353413"/>
    <w:rsid w:val="00363D1F"/>
    <w:rsid w:val="003773FA"/>
    <w:rsid w:val="003D2D29"/>
    <w:rsid w:val="003E6F1D"/>
    <w:rsid w:val="003F5F02"/>
    <w:rsid w:val="00405B96"/>
    <w:rsid w:val="00415764"/>
    <w:rsid w:val="00452817"/>
    <w:rsid w:val="00480D94"/>
    <w:rsid w:val="004A37DA"/>
    <w:rsid w:val="004B0E4F"/>
    <w:rsid w:val="00600F51"/>
    <w:rsid w:val="006442E4"/>
    <w:rsid w:val="00681513"/>
    <w:rsid w:val="006A528C"/>
    <w:rsid w:val="006B1EB4"/>
    <w:rsid w:val="006D620A"/>
    <w:rsid w:val="006F6F06"/>
    <w:rsid w:val="00705598"/>
    <w:rsid w:val="00713310"/>
    <w:rsid w:val="00715C9D"/>
    <w:rsid w:val="007264F4"/>
    <w:rsid w:val="007505A8"/>
    <w:rsid w:val="007B4DE4"/>
    <w:rsid w:val="007F178F"/>
    <w:rsid w:val="00834D65"/>
    <w:rsid w:val="008838E3"/>
    <w:rsid w:val="0088573C"/>
    <w:rsid w:val="00946C12"/>
    <w:rsid w:val="00980D91"/>
    <w:rsid w:val="00986869"/>
    <w:rsid w:val="009A392C"/>
    <w:rsid w:val="00A27ECE"/>
    <w:rsid w:val="00A57606"/>
    <w:rsid w:val="00A82B13"/>
    <w:rsid w:val="00AD027B"/>
    <w:rsid w:val="00AE7F04"/>
    <w:rsid w:val="00B00D51"/>
    <w:rsid w:val="00B05B47"/>
    <w:rsid w:val="00B1388E"/>
    <w:rsid w:val="00B81569"/>
    <w:rsid w:val="00BB2E16"/>
    <w:rsid w:val="00BF16EE"/>
    <w:rsid w:val="00C47C7C"/>
    <w:rsid w:val="00C7569D"/>
    <w:rsid w:val="00CA2F34"/>
    <w:rsid w:val="00CA6333"/>
    <w:rsid w:val="00CD731D"/>
    <w:rsid w:val="00CE356F"/>
    <w:rsid w:val="00CF5BDF"/>
    <w:rsid w:val="00CF7C9B"/>
    <w:rsid w:val="00D13BEF"/>
    <w:rsid w:val="00DA040F"/>
    <w:rsid w:val="00DD612F"/>
    <w:rsid w:val="00DF4297"/>
    <w:rsid w:val="00E02181"/>
    <w:rsid w:val="00E1002B"/>
    <w:rsid w:val="00E2595F"/>
    <w:rsid w:val="00E80EC7"/>
    <w:rsid w:val="00E97107"/>
    <w:rsid w:val="00ED112D"/>
    <w:rsid w:val="00EE3CBF"/>
    <w:rsid w:val="00F0060B"/>
    <w:rsid w:val="00FD379A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5FB50F"/>
  <w14:defaultImageDpi w14:val="300"/>
  <w15:docId w15:val="{7BCF1F73-9DEB-5C4B-A69D-9696F4E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6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CBF"/>
  </w:style>
  <w:style w:type="paragraph" w:styleId="Footer">
    <w:name w:val="footer"/>
    <w:basedOn w:val="Normal"/>
    <w:link w:val="Foot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CBF"/>
  </w:style>
  <w:style w:type="paragraph" w:styleId="BalloonText">
    <w:name w:val="Balloon Text"/>
    <w:basedOn w:val="Normal"/>
    <w:link w:val="BalloonTextChar"/>
    <w:uiPriority w:val="99"/>
    <w:semiHidden/>
    <w:unhideWhenUsed/>
    <w:rsid w:val="00EE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B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836E1"/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paragraph" w:customStyle="1" w:styleId="Default">
    <w:name w:val="Default"/>
    <w:rsid w:val="002836E1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customStyle="1" w:styleId="BasicParagraph">
    <w:name w:val="[Basic Paragraph]"/>
    <w:basedOn w:val="Normal"/>
    <w:uiPriority w:val="99"/>
    <w:rsid w:val="00E100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eminarBody">
    <w:name w:val="Seminar: Body"/>
    <w:basedOn w:val="Normal"/>
    <w:uiPriority w:val="99"/>
    <w:rsid w:val="006F6F06"/>
    <w:pPr>
      <w:widowControl w:val="0"/>
      <w:suppressAutoHyphens/>
      <w:autoSpaceDE w:val="0"/>
      <w:autoSpaceDN w:val="0"/>
      <w:adjustRightInd w:val="0"/>
      <w:spacing w:before="80" w:after="220"/>
      <w:textAlignment w:val="center"/>
    </w:pPr>
    <w:rPr>
      <w:rFonts w:ascii="Lexia-Light" w:hAnsi="Lexia-Light" w:cs="Lexia-Light"/>
      <w:color w:val="485865"/>
      <w:sz w:val="18"/>
      <w:szCs w:val="18"/>
    </w:rPr>
  </w:style>
  <w:style w:type="paragraph" w:customStyle="1" w:styleId="SeminarSubtitleCF">
    <w:name w:val="Seminar Subtitle (CF)"/>
    <w:basedOn w:val="Normal"/>
    <w:uiPriority w:val="99"/>
    <w:rsid w:val="00A82B13"/>
    <w:pPr>
      <w:widowControl w:val="0"/>
      <w:pBdr>
        <w:top w:val="single" w:sz="8" w:space="4" w:color="auto"/>
      </w:pBdr>
      <w:suppressAutoHyphens/>
      <w:autoSpaceDE w:val="0"/>
      <w:autoSpaceDN w:val="0"/>
      <w:adjustRightInd w:val="0"/>
      <w:spacing w:before="400" w:after="120"/>
      <w:textAlignment w:val="center"/>
    </w:pPr>
    <w:rPr>
      <w:rFonts w:ascii="Gotham-Bold" w:hAnsi="Gotham-Bold" w:cs="Gotham-Bold"/>
      <w:b/>
      <w:bCs/>
      <w:caps/>
      <w:color w:val="006E8F" w:themeColor="text2"/>
      <w:sz w:val="18"/>
      <w:szCs w:val="18"/>
    </w:rPr>
  </w:style>
  <w:style w:type="paragraph" w:customStyle="1" w:styleId="SeminarTitle">
    <w:name w:val="Seminar Title"/>
    <w:basedOn w:val="Normal"/>
    <w:uiPriority w:val="99"/>
    <w:rsid w:val="00A82B13"/>
    <w:pPr>
      <w:widowControl w:val="0"/>
      <w:pBdr>
        <w:top w:val="single" w:sz="12" w:space="1" w:color="auto"/>
      </w:pBdr>
      <w:tabs>
        <w:tab w:val="left" w:pos="360"/>
      </w:tabs>
      <w:suppressAutoHyphens/>
      <w:autoSpaceDE w:val="0"/>
      <w:autoSpaceDN w:val="0"/>
      <w:adjustRightInd w:val="0"/>
      <w:spacing w:before="400" w:after="400"/>
      <w:textAlignment w:val="center"/>
    </w:pPr>
    <w:rPr>
      <w:rFonts w:ascii="Gotham-Book" w:hAnsi="Gotham-Book" w:cs="Gotham-Book"/>
      <w:color w:val="001528"/>
      <w:spacing w:val="-3"/>
      <w:sz w:val="29"/>
      <w:szCs w:val="29"/>
    </w:rPr>
  </w:style>
  <w:style w:type="paragraph" w:styleId="Revision">
    <w:name w:val="Revision"/>
    <w:hidden/>
    <w:uiPriority w:val="99"/>
    <w:semiHidden/>
    <w:rsid w:val="00041223"/>
  </w:style>
  <w:style w:type="paragraph" w:customStyle="1" w:styleId="SeminarBodyTab1">
    <w:name w:val="Seminar: Body Tab 1"/>
    <w:basedOn w:val="SeminarBody"/>
    <w:qFormat/>
    <w:rsid w:val="009A392C"/>
    <w:pPr>
      <w:widowControl/>
      <w:numPr>
        <w:numId w:val="3"/>
      </w:numPr>
      <w:tabs>
        <w:tab w:val="left" w:leader="hyphen" w:pos="360"/>
        <w:tab w:val="left" w:pos="720"/>
      </w:tabs>
      <w:spacing w:before="0" w:after="100"/>
    </w:pPr>
  </w:style>
  <w:style w:type="paragraph" w:customStyle="1" w:styleId="SeminarBodyTab2">
    <w:name w:val="Seminar: Body Tab 2"/>
    <w:basedOn w:val="SeminarBodyTab1"/>
    <w:qFormat/>
    <w:rsid w:val="009A392C"/>
    <w:pPr>
      <w:numPr>
        <w:numId w:val="1"/>
      </w:numPr>
    </w:pPr>
  </w:style>
  <w:style w:type="paragraph" w:customStyle="1" w:styleId="SeminarBodyNumberedList">
    <w:name w:val="Seminar: Body Numbered List"/>
    <w:basedOn w:val="SeminarBody"/>
    <w:qFormat/>
    <w:rsid w:val="009A392C"/>
    <w:pPr>
      <w:keepNext/>
      <w:widowControl/>
      <w:numPr>
        <w:numId w:val="4"/>
      </w:numPr>
      <w:spacing w:after="100"/>
    </w:pPr>
  </w:style>
  <w:style w:type="paragraph" w:customStyle="1" w:styleId="SeminarBodyBulletedList">
    <w:name w:val="Seminar: Body Bulleted List"/>
    <w:basedOn w:val="SeminarBody"/>
    <w:qFormat/>
    <w:rsid w:val="00A82B13"/>
    <w:pPr>
      <w:keepNext/>
      <w:keepLines/>
      <w:numPr>
        <w:numId w:val="6"/>
      </w:numPr>
      <w:spacing w:after="100"/>
      <w:ind w:left="360"/>
    </w:pPr>
  </w:style>
  <w:style w:type="paragraph" w:customStyle="1" w:styleId="SeminarTitleNoLine">
    <w:name w:val="Seminar Title: No Line"/>
    <w:basedOn w:val="SeminarTitle"/>
    <w:qFormat/>
    <w:rsid w:val="00600F51"/>
    <w:pPr>
      <w:pBdr>
        <w:top w:val="none" w:sz="0" w:space="0" w:color="auto"/>
      </w:pBdr>
    </w:pPr>
    <w:rPr>
      <w:color w:val="00152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RNG-Theme">
  <a:themeElements>
    <a:clrScheme name="Training Theme">
      <a:dk1>
        <a:srgbClr val="001528"/>
      </a:dk1>
      <a:lt1>
        <a:sysClr val="window" lastClr="FFFFFF"/>
      </a:lt1>
      <a:dk2>
        <a:srgbClr val="006E8F"/>
      </a:dk2>
      <a:lt2>
        <a:srgbClr val="EEECE1"/>
      </a:lt2>
      <a:accent1>
        <a:srgbClr val="001528"/>
      </a:accent1>
      <a:accent2>
        <a:srgbClr val="006E8F"/>
      </a:accent2>
      <a:accent3>
        <a:srgbClr val="336995"/>
      </a:accent3>
      <a:accent4>
        <a:srgbClr val="C93220"/>
      </a:accent4>
      <a:accent5>
        <a:srgbClr val="451B55"/>
      </a:accent5>
      <a:accent6>
        <a:srgbClr val="249579"/>
      </a:accent6>
      <a:hlink>
        <a:srgbClr val="5D7C25"/>
      </a:hlink>
      <a:folHlink>
        <a:srgbClr val="34404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1FD1716E2A24B98B377E862102CB7" ma:contentTypeVersion="12" ma:contentTypeDescription="Create a new document." ma:contentTypeScope="" ma:versionID="739aaee2ca2bc9e8b8d6b6362e87f170">
  <xsd:schema xmlns:xsd="http://www.w3.org/2001/XMLSchema" xmlns:xs="http://www.w3.org/2001/XMLSchema" xmlns:p="http://schemas.microsoft.com/office/2006/metadata/properties" xmlns:ns2="99ec3550-9735-4149-8b0f-7930f887f268" xmlns:ns3="656772b8-d4a5-4f46-a92f-6f54fdbd5ed7" targetNamespace="http://schemas.microsoft.com/office/2006/metadata/properties" ma:root="true" ma:fieldsID="e6e0628aa3f38145695b10ca2e30a0ce" ns2:_="" ns3:_="">
    <xsd:import namespace="99ec3550-9735-4149-8b0f-7930f887f268"/>
    <xsd:import namespace="656772b8-d4a5-4f46-a92f-6f54fdbd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3550-9735-4149-8b0f-7930f887f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772b8-d4a5-4f46-a92f-6f54fdbd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3C577-C749-B44E-BBA7-CFC6E33F5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42EA28-D73C-47D6-9F3C-7F603FA99993}"/>
</file>

<file path=customXml/itemProps3.xml><?xml version="1.0" encoding="utf-8"?>
<ds:datastoreItem xmlns:ds="http://schemas.openxmlformats.org/officeDocument/2006/customXml" ds:itemID="{8D81B490-47C2-4C7B-93DB-544E4C2AEE5E}"/>
</file>

<file path=customXml/itemProps4.xml><?xml version="1.0" encoding="utf-8"?>
<ds:datastoreItem xmlns:ds="http://schemas.openxmlformats.org/officeDocument/2006/customXml" ds:itemID="{2A26AE98-2087-4384-88E7-6A0B0470C6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for Financial Professionals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Sasser-Sullivan</dc:creator>
  <cp:keywords/>
  <dc:description/>
  <cp:lastModifiedBy>Kendall Frederick</cp:lastModifiedBy>
  <cp:revision>55</cp:revision>
  <dcterms:created xsi:type="dcterms:W3CDTF">2020-12-02T21:05:00Z</dcterms:created>
  <dcterms:modified xsi:type="dcterms:W3CDTF">2021-04-20T18:02:00Z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0x01010028E1FD1716E2A24B98B377E862102CB7</vt:lpwstr>
  </property>
</Properties>
</file>